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CRITÉRIOS UTILIZADOS NA AVALIAÇÃO DE MÉRITO 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avaliação dos projetos será realizada mediante atribuição de notas aos critérios de seleção, conforme descrição a seguir: 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pleno de atendimento do critério - 10 pontos;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satisfatório de atendimento do critério – 6 pontos;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insatisfatório de atendimento do critério – 2 pontos; 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Não atendimento do critério – 0 pontos.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4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580"/>
        <w:gridCol w:w="1350"/>
        <w:tblGridChange w:id="0">
          <w:tblGrid>
            <w:gridCol w:w="1560"/>
            <w:gridCol w:w="5580"/>
            <w:gridCol w:w="135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Qualidade do Projeto - Coerência do objeto, objetivos, justificativa e metas do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todo, coerência, observando o objeto, a justificativa e as metas, sendo possível visualizar de forma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evidente os resultados que serão obtidos.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elevância da ação proposta para o cenário cultural do Município de Limoeiro-PE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do Município de Limoeiro-PE.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Aspectos de integração comunitária na ação proposta pelo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da planilha orçamentária e do cronograma de execução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nas metas, resultados e desdobramentos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do Plano de Divulgação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 Cronograma, Objetivos e Metas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Será considerada,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para fins de análise, a carreira do proponente, com base no currículo e comprovações enviadas juntamente com a proposta.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27">
      <w:pPr>
        <w:spacing w:after="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Além da pontuação acima, o proponente pode receber bônus de pontuação, ou seja, uma pontuação extra, conforme critérios abaixo especificados: </w:t>
      </w:r>
    </w:p>
    <w:p w:rsidR="00000000" w:rsidDel="00000000" w:rsidP="00000000" w:rsidRDefault="00000000" w:rsidRPr="00000000" w14:paraId="00000028">
      <w:pPr>
        <w:spacing w:after="120" w:before="0" w:line="240" w:lineRule="auto"/>
        <w:ind w:left="120" w:right="12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4800"/>
        <w:gridCol w:w="1980"/>
        <w:tblGridChange w:id="0">
          <w:tblGrid>
            <w:gridCol w:w="2235"/>
            <w:gridCol w:w="4800"/>
            <w:gridCol w:w="19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BÔNUS PARA PROPONENTES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do gênero 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negros e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hd w:fill="ffffff" w:val="clear"/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com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0" w:before="24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</w:t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6090"/>
        <w:gridCol w:w="1350"/>
        <w:tblGridChange w:id="0">
          <w:tblGrid>
            <w:gridCol w:w="1590"/>
            <w:gridCol w:w="609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PARA PROPONENTES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.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jurídicas ou coletivos/grupos compostos majoritariamente por pessoas negras ou indígenas.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after="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jurídicas compostas majoritariamente por mulheres.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hd w:fill="ffffff" w:val="clear"/>
              <w:spacing w:after="0" w:before="24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spacing w:after="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</w:t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40" w:lineRule="auto"/>
        <w:ind w:right="12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pontuação final de cada candidatura será</w:t>
      </w:r>
      <w:r w:rsidDel="00000000" w:rsidR="00000000" w:rsidRPr="00000000">
        <w:rPr>
          <w:sz w:val="24"/>
          <w:szCs w:val="24"/>
          <w:rtl w:val="0"/>
        </w:rPr>
        <w:t xml:space="preserve"> a soma total dos critérios: A, B, C, D, E, F, G, respectivamente. 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critérios gerais são eliminatórios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modo que o agente cultural que receber</w:t>
      </w:r>
      <w:r w:rsidDel="00000000" w:rsidR="00000000" w:rsidRPr="00000000">
        <w:rPr>
          <w:sz w:val="24"/>
          <w:szCs w:val="24"/>
          <w:rtl w:val="0"/>
        </w:rPr>
        <w:t xml:space="preserve"> pontuação 0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 algum dos critérios será desclassificado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bônus de pontuação são cumulativos e não constituem critérios obrigatórios de modo que a pontuação 0 em algum dos pontos bônus não desclassifica o agente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G, respectivamente.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nenhum dos critérios acima elencados seja capaz de promover o desempate, sará utilizado o crité</w:t>
      </w:r>
      <w:r w:rsidDel="00000000" w:rsidR="00000000" w:rsidRPr="00000000">
        <w:rPr>
          <w:sz w:val="24"/>
          <w:szCs w:val="24"/>
          <w:rtl w:val="0"/>
        </w:rPr>
        <w:t xml:space="preserve">rio de MAIOR IDADE do proponente.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desclassificados os projetos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- receberam</w:t>
      </w:r>
      <w:r w:rsidDel="00000000" w:rsidR="00000000" w:rsidRPr="00000000">
        <w:rPr>
          <w:sz w:val="24"/>
          <w:szCs w:val="24"/>
          <w:rtl w:val="0"/>
        </w:rPr>
        <w:t xml:space="preserve"> nota 0 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 qualquer dos critérios obrigatórios;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com fundamento no disposto no </w:t>
      </w:r>
      <w:hyperlink r:id="rId7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-441627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9220200</wp:posOffset>
          </wp:positionV>
          <wp:extent cx="2085975" cy="766728"/>
          <wp:effectExtent b="0" l="0" r="0" t="0"/>
          <wp:wrapNone/>
          <wp:docPr id="85625947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F7WjAEoDpVu2exwlkByTV6FOQ==">CgMxLjA4AHIhMS1VU0IxNUJpbmo0ZVVUamZPUU1SaXpXY2N4dXpTU3U1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