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CRITÉRIOS DE SELEÇÃO E BÔNUS DE PONTUAÇÃO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avaliação das candidaturas será realizada mediante atribuição de notas aos critérios de seleção, conforme descrição a seguir: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Não atendimento do critério – 0 pontos.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9060.0" w:type="dxa"/>
        <w:jc w:val="left"/>
        <w:tblLayout w:type="fixed"/>
        <w:tblLook w:val="0600"/>
      </w:tblPr>
      <w:tblGrid>
        <w:gridCol w:w="2610"/>
        <w:gridCol w:w="4680"/>
        <w:gridCol w:w="1770"/>
        <w:tblGridChange w:id="0">
          <w:tblGrid>
            <w:gridCol w:w="2610"/>
            <w:gridCol w:w="4680"/>
            <w:gridCol w:w="17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28" w:lineRule="auto"/>
              <w:ind w:right="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Reconhecida atuação na categoria cultural inscrito(a)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Integração e inovação do agente cultural com outras esferas do conhecimento e da vida social. Ex.: integração entre cultura e educação, cultura e saúde, cultura e meio ambiente,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2b2b2b" w:space="0" w:sz="8" w:val="single"/>
              <w:right w:color="2b2b2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before="120" w:line="228" w:lineRule="auto"/>
              <w:ind w:right="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Contribuição a populações em situação de vulnerabilidade social, tais como idosos, crianças, pessoas negras, etc)</w:t>
            </w:r>
          </w:p>
        </w:tc>
        <w:tc>
          <w:tcPr>
            <w:tcBorders>
              <w:top w:color="000000" w:space="0" w:sz="8" w:val="single"/>
              <w:left w:color="2b2b2b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2b2b2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b2b2b" w:space="0" w:sz="8" w:val="single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before="120" w:line="228" w:lineRule="auto"/>
              <w:ind w:right="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Contribuição do agente cultural à(s) comunidade(s) em que atua, tais como realização de ações dentro da comunidade, contratação de profissionais da comunidade, etc</w:t>
            </w:r>
          </w:p>
        </w:tc>
        <w:tc>
          <w:tcPr>
            <w:tcBorders>
              <w:top w:color="000000" w:space="0" w:sz="8" w:val="single"/>
              <w:left w:color="2b2b2b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TOTAL: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29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da pontuação acima, o agente cultural pode receber bônus de pontuação, ou seja, uma pontuação extra, conforme critérios abaixo especificados: 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Layout w:type="fixed"/>
        <w:tblLook w:val="0600"/>
      </w:tblPr>
      <w:tblGrid>
        <w:gridCol w:w="2610"/>
        <w:gridCol w:w="4620"/>
        <w:gridCol w:w="1755"/>
        <w:tblGridChange w:id="0">
          <w:tblGrid>
            <w:gridCol w:w="2610"/>
            <w:gridCol w:w="4620"/>
            <w:gridCol w:w="17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BÔNUS PARA AGENTES CULTURAIS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cultural do gênero feminino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cultural negro ou indígena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cultural com deficiência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PONTOS</w:t>
            </w:r>
          </w:p>
        </w:tc>
      </w:tr>
    </w:tbl>
    <w:p w:rsidR="00000000" w:rsidDel="00000000" w:rsidP="00000000" w:rsidRDefault="00000000" w:rsidRPr="00000000" w14:paraId="00000043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3"/>
        <w:tblW w:w="8970.0" w:type="dxa"/>
        <w:jc w:val="left"/>
        <w:tblLayout w:type="fixed"/>
        <w:tblLook w:val="0600"/>
      </w:tblPr>
      <w:tblGrid>
        <w:gridCol w:w="2610"/>
        <w:gridCol w:w="4650"/>
        <w:gridCol w:w="1710"/>
        <w:tblGridChange w:id="0">
          <w:tblGrid>
            <w:gridCol w:w="2610"/>
            <w:gridCol w:w="4650"/>
            <w:gridCol w:w="17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EXTRA PARA AGENTES CULTURAIS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jurídicas ou coletivos/grupos compostos por mais de 50% de pessoas negras ou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jurídicas compostas por mais de 50% de mulheres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</w:t>
            </w:r>
          </w:p>
        </w:tc>
      </w:tr>
    </w:tbl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12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 a soma total dos critérios: A, B, C, D, E, F, G, respectivamente. 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critérios gerais são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eliminatórios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modo que, o agente cultural que receber pontuação 0 em algum dos critérios será desclassificado do Edital.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bônus de pontuação são cumulativos e não constituem critérios obrigatórios, de modo que a pontuação 0 em algum dos critérios não desclassifica o agente cultural.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12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 respectivamente. 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12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critérios acima elencados seja capaz de promover o desempate, sará utilizado o critério de MAIOR IDADE do proponente.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considerados aptos os agentes culturais que receberem nota final igual ou superior a 30 pontos.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falsidade de informações acarretará desclassificação, podendo ensejar, ainda, a aplicação de sanções administrativas ou criminais.</w:t>
        <w:br w:type="textWrapping"/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-898495</wp:posOffset>
          </wp:positionH>
          <wp:positionV relativeFrom="paragraph">
            <wp:posOffset>-449246</wp:posOffset>
          </wp:positionV>
          <wp:extent cx="7557203" cy="10686082"/>
          <wp:effectExtent b="0" l="0" r="0" t="0"/>
          <wp:wrapNone/>
          <wp:docPr descr="Fundo preto com letras brancas&#10;&#10;Descrição gerada automaticamente" id="79455669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1838325</wp:posOffset>
          </wp:positionH>
          <wp:positionV relativeFrom="paragraph">
            <wp:posOffset>9363075</wp:posOffset>
          </wp:positionV>
          <wp:extent cx="2085975" cy="766728"/>
          <wp:effectExtent b="0" l="0" r="0" t="0"/>
          <wp:wrapNone/>
          <wp:docPr id="79455669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paragraph" w:customStyle="1">
    <w:name w:val="paragraph"/>
    <w:basedOn w:val="Normal"/>
    <w:rsid w:val="002440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2440BF"/>
  </w:style>
  <w:style w:type="character" w:styleId="eop" w:customStyle="1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 w:val="1"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 w:val="1"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753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IC72xWOneVSPRrq93cZOHPdQA==">CgMxLjA4AHIhMVJfVzZnQWZpUXp3eXFzZjlLX3hBZzhZWXZpTmN5X3l5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2024-04-05T19:36:00Z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