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GRUPO ARTÍSTICO: 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b w:val="1"/>
          <w:strike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ou nome social (se houver): _________________________________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 - 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____/____/________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__________-______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______________________________________________________________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 ______________________________________________________________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3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510"/>
        <w:gridCol w:w="2940"/>
        <w:gridCol w:w="2940"/>
        <w:tblGridChange w:id="0">
          <w:tblGrid>
            <w:gridCol w:w="3510"/>
            <w:gridCol w:w="2940"/>
            <w:gridCol w:w="2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-1056279</wp:posOffset>
          </wp:positionH>
          <wp:positionV relativeFrom="paragraph">
            <wp:posOffset>-441628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1743075</wp:posOffset>
          </wp:positionH>
          <wp:positionV relativeFrom="paragraph">
            <wp:posOffset>9342625</wp:posOffset>
          </wp:positionV>
          <wp:extent cx="2085975" cy="766728"/>
          <wp:effectExtent b="0" l="0" r="0" t="0"/>
          <wp:wrapNone/>
          <wp:docPr id="14630852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+2BEJsADGNXmcDDeXzNvjggtow==">CgMxLjA4AHIhMVpWdEVycFY0dE1mdVhJXzIzN1c2aU5sTUlTTV9odVZI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